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41624" w14:textId="6376D28C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b/>
          <w:noProof/>
          <w:color w:val="5B9BD5" w:themeColor="accent1"/>
          <w:sz w:val="32"/>
          <w:szCs w:val="32"/>
          <w:lang w:eastAsia="en-GB"/>
        </w:rPr>
      </w:pPr>
      <w:r>
        <w:rPr>
          <w:rFonts w:ascii="Century Gothic" w:eastAsia="Times New Roman" w:hAnsi="Century Gothic" w:cstheme="minorHAnsi"/>
          <w:b/>
          <w:noProof/>
          <w:color w:val="5B9BD5" w:themeColor="accent1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7143C80" wp14:editId="40176237">
            <wp:simplePos x="0" y="0"/>
            <wp:positionH relativeFrom="column">
              <wp:posOffset>1609838</wp:posOffset>
            </wp:positionH>
            <wp:positionV relativeFrom="paragraph">
              <wp:posOffset>-356652</wp:posOffset>
            </wp:positionV>
            <wp:extent cx="2268220" cy="1604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401-Nugent-Rainbow-01-RGB-scaled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DEDEDE"/>
                        </a:clrFrom>
                        <a:clrTo>
                          <a:srgbClr val="DEDE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722C0" w14:textId="77777777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b/>
          <w:noProof/>
          <w:color w:val="5B9BD5" w:themeColor="accent1"/>
          <w:sz w:val="32"/>
          <w:szCs w:val="32"/>
          <w:lang w:eastAsia="en-GB"/>
        </w:rPr>
      </w:pPr>
    </w:p>
    <w:p w14:paraId="2027CEB3" w14:textId="77777777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b/>
          <w:noProof/>
          <w:color w:val="5B9BD5" w:themeColor="accent1"/>
          <w:sz w:val="32"/>
          <w:szCs w:val="32"/>
          <w:lang w:eastAsia="en-GB"/>
        </w:rPr>
      </w:pPr>
    </w:p>
    <w:p w14:paraId="6F468B51" w14:textId="07B26FC7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color w:val="ED7D31" w:themeColor="accent2"/>
          <w:spacing w:val="-10"/>
          <w:lang w:eastAsia="en-GB"/>
        </w:rPr>
      </w:pPr>
    </w:p>
    <w:p w14:paraId="531C7308" w14:textId="5A8922E2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color w:val="ED7D31" w:themeColor="accent2"/>
          <w:spacing w:val="-10"/>
          <w:lang w:eastAsia="en-GB"/>
        </w:rPr>
      </w:pPr>
      <w:r w:rsidRPr="00BF45A9">
        <w:rPr>
          <w:rFonts w:ascii="Century Gothic" w:eastAsia="Times New Roman" w:hAnsi="Century Gothic" w:cstheme="minorHAnsi"/>
          <w:noProof/>
          <w:color w:val="ED7D31" w:themeColor="accent2"/>
          <w:spacing w:val="-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D0D9" wp14:editId="5A0C13E3">
                <wp:simplePos x="0" y="0"/>
                <wp:positionH relativeFrom="margin">
                  <wp:align>center</wp:align>
                </wp:positionH>
                <wp:positionV relativeFrom="paragraph">
                  <wp:posOffset>210302</wp:posOffset>
                </wp:positionV>
                <wp:extent cx="6567813" cy="421710"/>
                <wp:effectExtent l="19050" t="19050" r="42545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13" cy="421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5F5E3" w14:textId="77777777" w:rsidR="00BF45A9" w:rsidRPr="00BF45A9" w:rsidRDefault="00BF45A9" w:rsidP="00BF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BF45A9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Wellbeing Support Online – Some Useful Signposts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D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55pt;width:517.15pt;height:3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" fillcolor="white [3212]" strokecolor="#ed7d31 [3205]" strokeweight="4.5pt">
                <v:textbox>
                  <w:txbxContent>
                    <w:p w14:paraId="6255F5E3" w14:textId="77777777" w:rsidR="00BF45A9" w:rsidRPr="00BF45A9" w:rsidRDefault="00BF45A9" w:rsidP="00BF45A9">
                      <w:pPr>
                        <w:jc w:val="center"/>
                        <w:rPr>
                          <w:rFonts w:ascii="Century Gothic" w:hAnsi="Century Gothic"/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 w:rsidRPr="00BF45A9">
                        <w:rPr>
                          <w:rFonts w:ascii="Century Gothic" w:hAnsi="Century Gothic"/>
                          <w:b/>
                          <w:color w:val="ED7D31" w:themeColor="accent2"/>
                          <w:sz w:val="32"/>
                          <w:szCs w:val="32"/>
                        </w:rPr>
                        <w:t>Wellbeing Support Online – Some Useful Signposts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0AC32" w14:textId="77777777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color w:val="ED7D31" w:themeColor="accent2"/>
          <w:spacing w:val="-10"/>
          <w:lang w:eastAsia="en-GB"/>
        </w:rPr>
      </w:pPr>
    </w:p>
    <w:p w14:paraId="4BA79A80" w14:textId="42125CAC" w:rsidR="00F86029" w:rsidRDefault="00F8602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color w:val="ED7D31" w:themeColor="accent2"/>
          <w:spacing w:val="-10"/>
          <w:lang w:eastAsia="en-GB"/>
        </w:rPr>
      </w:pPr>
    </w:p>
    <w:p w14:paraId="5BF755AD" w14:textId="5BC9748D" w:rsidR="00BF45A9" w:rsidRDefault="00BF45A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color w:val="ED7D31" w:themeColor="accent2"/>
          <w:spacing w:val="-10"/>
          <w:lang w:eastAsia="en-GB"/>
        </w:rPr>
      </w:pPr>
    </w:p>
    <w:p w14:paraId="3A9EC3B6" w14:textId="3FD7534B" w:rsidR="00BF45A9" w:rsidRPr="00BF45A9" w:rsidRDefault="00BF45A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b/>
          <w:color w:val="ED7D31" w:themeColor="accent2"/>
          <w:spacing w:val="-10"/>
          <w:lang w:eastAsia="en-GB"/>
        </w:rPr>
      </w:pPr>
      <w:r w:rsidRPr="00BF45A9">
        <w:rPr>
          <w:rFonts w:ascii="Century Gothic" w:eastAsia="Times New Roman" w:hAnsi="Century Gothic" w:cstheme="minorHAnsi"/>
          <w:b/>
          <w:color w:val="ED7D31" w:themeColor="accent2"/>
          <w:spacing w:val="-10"/>
          <w:lang w:eastAsia="en-GB"/>
        </w:rPr>
        <w:t>Information</w:t>
      </w:r>
    </w:p>
    <w:p w14:paraId="77C6EC3D" w14:textId="7745E21F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9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MIND</w:t>
        </w:r>
      </w:hyperlink>
    </w:p>
    <w:p w14:paraId="2561D92C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0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Young Minds</w:t>
        </w:r>
      </w:hyperlink>
    </w:p>
    <w:p w14:paraId="35D52DF3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1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Head Meds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(Powered by Young Minds)</w:t>
      </w:r>
    </w:p>
    <w:p w14:paraId="4E508943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2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Royal College of Psychiatrists</w:t>
        </w:r>
      </w:hyperlink>
    </w:p>
    <w:p w14:paraId="02AE9BD8" w14:textId="44FEC258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3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Mind Ed</w:t>
        </w:r>
      </w:hyperlink>
    </w:p>
    <w:p w14:paraId="7F9D7266" w14:textId="488572C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4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NSPCC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</w:t>
      </w:r>
      <w:hyperlink r:id="rId15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Bi-Polar UK</w:t>
        </w:r>
      </w:hyperlink>
    </w:p>
    <w:p w14:paraId="563AB774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6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Charlie Waller Memorial Trust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</w:t>
      </w:r>
    </w:p>
    <w:p w14:paraId="259CCC69" w14:textId="77777777" w:rsidR="00BF45A9" w:rsidRPr="00BF45A9" w:rsidRDefault="00BF45A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b/>
          <w:color w:val="ED7D31" w:themeColor="accent2"/>
          <w:spacing w:val="-10"/>
          <w:lang w:eastAsia="en-GB"/>
        </w:rPr>
      </w:pPr>
      <w:r w:rsidRPr="00BF45A9">
        <w:rPr>
          <w:rFonts w:ascii="Century Gothic" w:eastAsia="Times New Roman" w:hAnsi="Century Gothic" w:cstheme="minorHAnsi"/>
          <w:b/>
          <w:color w:val="ED7D31" w:themeColor="accent2"/>
          <w:spacing w:val="-10"/>
          <w:lang w:eastAsia="en-GB"/>
        </w:rPr>
        <w:t>Support</w:t>
      </w:r>
    </w:p>
    <w:p w14:paraId="0B5AA7DF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7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Kooth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(Free, safe and anonymous on line support for young people aged 10-</w:t>
      </w:r>
      <w:bookmarkStart w:id="0" w:name="_GoBack"/>
      <w:bookmarkEnd w:id="0"/>
      <w:r w:rsidRPr="00BF45A9">
        <w:rPr>
          <w:rFonts w:ascii="Century Gothic" w:eastAsia="Times New Roman" w:hAnsi="Century Gothic" w:cstheme="minorHAnsi"/>
          <w:color w:val="FF6699"/>
          <w:lang w:eastAsia="en-GB"/>
        </w:rPr>
        <w:t>25</w:t>
      </w:r>
    </w:p>
    <w:p w14:paraId="2FE6D3AE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8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Samaritans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</w:t>
      </w:r>
    </w:p>
    <w:p w14:paraId="4553807E" w14:textId="2A18ABF2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19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BEAT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(Eating Disorders)</w:t>
      </w:r>
    </w:p>
    <w:p w14:paraId="2F754A26" w14:textId="3615B592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0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Papyrus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(Prevention of young suicide)</w:t>
      </w:r>
    </w:p>
    <w:p w14:paraId="41AA6E9E" w14:textId="6A2A595D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1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Childline</w:t>
        </w:r>
      </w:hyperlink>
    </w:p>
    <w:p w14:paraId="426282EF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2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The Mix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(information &amp; support for under 25’s)</w:t>
      </w:r>
    </w:p>
    <w:p w14:paraId="5845D501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3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Young Minds</w:t>
        </w:r>
      </w:hyperlink>
    </w:p>
    <w:p w14:paraId="0A095A76" w14:textId="752B23AA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4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Youth Access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(advice and counselling network)</w:t>
      </w:r>
    </w:p>
    <w:p w14:paraId="23E02534" w14:textId="49BE9D45" w:rsidR="00BF45A9" w:rsidRPr="00BF45A9" w:rsidRDefault="00BF45A9" w:rsidP="00BF45A9">
      <w:pPr>
        <w:spacing w:after="120" w:line="240" w:lineRule="auto"/>
        <w:outlineLvl w:val="1"/>
        <w:rPr>
          <w:rFonts w:ascii="Century Gothic" w:eastAsia="Times New Roman" w:hAnsi="Century Gothic" w:cstheme="minorHAnsi"/>
          <w:b/>
          <w:color w:val="ED7D31" w:themeColor="accent2"/>
          <w:spacing w:val="-10"/>
          <w:lang w:eastAsia="en-GB"/>
        </w:rPr>
      </w:pPr>
      <w:r w:rsidRPr="00BF45A9">
        <w:rPr>
          <w:rFonts w:ascii="Century Gothic" w:eastAsia="Times New Roman" w:hAnsi="Century Gothic" w:cstheme="minorHAnsi"/>
          <w:b/>
          <w:color w:val="ED7D31" w:themeColor="accent2"/>
          <w:spacing w:val="-10"/>
          <w:lang w:eastAsia="en-GB"/>
        </w:rPr>
        <w:t>Resources</w:t>
      </w:r>
    </w:p>
    <w:p w14:paraId="6900088A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5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‘Stay Alive’ App</w:t>
        </w:r>
      </w:hyperlink>
    </w:p>
    <w:p w14:paraId="41548F5E" w14:textId="634A33DE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6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Calm Harm App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(Self-harm support/distraction app)</w:t>
      </w:r>
    </w:p>
    <w:p w14:paraId="640CDEF1" w14:textId="77777777" w:rsidR="00BF45A9" w:rsidRPr="00BF45A9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7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Headspace</w:t>
        </w:r>
      </w:hyperlink>
      <w:r w:rsidRPr="00BF45A9">
        <w:rPr>
          <w:rFonts w:ascii="Century Gothic" w:eastAsia="Times New Roman" w:hAnsi="Century Gothic" w:cstheme="minorHAnsi"/>
          <w:color w:val="FF6699"/>
          <w:lang w:eastAsia="en-GB"/>
        </w:rPr>
        <w:t xml:space="preserve"> (mindfulness/relaxation app)</w:t>
      </w:r>
    </w:p>
    <w:p w14:paraId="5CD19C90" w14:textId="688DD6E2" w:rsidR="00CB2D28" w:rsidRDefault="00BF45A9" w:rsidP="00BF45A9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eastAsia="Times New Roman" w:hAnsi="Century Gothic" w:cstheme="minorHAnsi"/>
          <w:color w:val="FF6699"/>
          <w:lang w:eastAsia="en-GB"/>
        </w:rPr>
      </w:pPr>
      <w:hyperlink r:id="rId28" w:tgtFrame="_blank" w:history="1">
        <w:r w:rsidRPr="00BF45A9">
          <w:rPr>
            <w:rStyle w:val="Hyperlink"/>
            <w:rFonts w:ascii="Century Gothic" w:eastAsia="Times New Roman" w:hAnsi="Century Gothic" w:cstheme="minorHAnsi"/>
            <w:color w:val="FF6699"/>
            <w:lang w:eastAsia="en-GB"/>
          </w:rPr>
          <w:t>Anna Freud Schools in Mind</w:t>
        </w:r>
      </w:hyperlink>
    </w:p>
    <w:p w14:paraId="7070386B" w14:textId="4B2AD4C5" w:rsidR="00BF45A9" w:rsidRDefault="00BF45A9" w:rsidP="00BF45A9">
      <w:pPr>
        <w:spacing w:after="240" w:line="240" w:lineRule="auto"/>
        <w:rPr>
          <w:rFonts w:ascii="Century Gothic" w:eastAsia="Times New Roman" w:hAnsi="Century Gothic" w:cstheme="minorHAnsi"/>
          <w:color w:val="FF6699"/>
          <w:lang w:eastAsia="en-GB"/>
        </w:rPr>
      </w:pPr>
    </w:p>
    <w:p w14:paraId="1C316798" w14:textId="36F44EF6" w:rsidR="00BF45A9" w:rsidRDefault="00BF45A9" w:rsidP="00BF45A9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</w:pPr>
      <w:r w:rsidRPr="00BF45A9"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  <w:t>Remember to use your daily check in call</w:t>
      </w:r>
      <w:r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  <w:t>s</w:t>
      </w:r>
      <w:r w:rsidRPr="00BF45A9"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  <w:t xml:space="preserve"> with school </w:t>
      </w:r>
      <w:r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  <w:t xml:space="preserve">or any other external agencies you are already working with </w:t>
      </w:r>
      <w:r w:rsidRPr="00BF45A9"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  <w:t>to discuss any concerns you may have</w:t>
      </w:r>
    </w:p>
    <w:p w14:paraId="33658806" w14:textId="7D59BFF5" w:rsidR="00BF45A9" w:rsidRPr="00BF45A9" w:rsidRDefault="00BF45A9" w:rsidP="00F86029">
      <w:pPr>
        <w:spacing w:after="0" w:line="240" w:lineRule="auto"/>
        <w:rPr>
          <w:rFonts w:ascii="Century Gothic" w:eastAsia="Times New Roman" w:hAnsi="Century Gothic" w:cstheme="minorHAnsi"/>
          <w:b/>
          <w:color w:val="5B9BD5" w:themeColor="accent1"/>
          <w:sz w:val="32"/>
          <w:szCs w:val="32"/>
          <w:lang w:eastAsia="en-GB"/>
        </w:rPr>
      </w:pPr>
      <w:r>
        <w:rPr>
          <w:rFonts w:ascii="Century Gothic" w:eastAsia="Times New Roman" w:hAnsi="Century Gothic" w:cstheme="minorHAnsi"/>
          <w:b/>
          <w:noProof/>
          <w:color w:val="5B9BD5" w:themeColor="accent1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0493332" wp14:editId="033DC65B">
            <wp:simplePos x="0" y="0"/>
            <wp:positionH relativeFrom="margin">
              <wp:posOffset>-488523</wp:posOffset>
            </wp:positionH>
            <wp:positionV relativeFrom="paragraph">
              <wp:posOffset>2435860</wp:posOffset>
            </wp:positionV>
            <wp:extent cx="6714494" cy="20021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ues band.pn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" t="19417" r="4098" b="75529"/>
                    <a:stretch/>
                  </pic:blipFill>
                  <pic:spPr bwMode="auto">
                    <a:xfrm>
                      <a:off x="0" y="0"/>
                      <a:ext cx="6714494" cy="20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5A9" w:rsidRPr="00BF45A9" w:rsidSect="00BF45A9">
      <w:pgSz w:w="11906" w:h="16838"/>
      <w:pgMar w:top="1440" w:right="1440" w:bottom="1440" w:left="1440" w:header="708" w:footer="708" w:gutter="0"/>
      <w:pgBorders w:offsetFrom="page">
        <w:top w:val="thinThickSmallGap" w:sz="48" w:space="24" w:color="5B9BD5" w:themeColor="accent1"/>
        <w:left w:val="thinThickSmallGap" w:sz="48" w:space="24" w:color="5B9BD5" w:themeColor="accent1"/>
        <w:bottom w:val="thickThinSmallGap" w:sz="48" w:space="24" w:color="5B9BD5" w:themeColor="accent1"/>
        <w:right w:val="thickThinSmallGap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1A4"/>
    <w:multiLevelType w:val="hybridMultilevel"/>
    <w:tmpl w:val="00B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A9"/>
    <w:rsid w:val="001A6876"/>
    <w:rsid w:val="003238D7"/>
    <w:rsid w:val="00904DC8"/>
    <w:rsid w:val="00B37B5C"/>
    <w:rsid w:val="00BF45A9"/>
    <w:rsid w:val="00F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0D98"/>
  <w15:chartTrackingRefBased/>
  <w15:docId w15:val="{52EA73F9-C2BB-44A7-BA77-A404DD40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A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5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4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nded.org.uk/" TargetMode="External"/><Relationship Id="rId18" Type="http://schemas.openxmlformats.org/officeDocument/2006/relationships/hyperlink" Target="https://www.samaritans.org/branches/manchester-and-salford-samaritans" TargetMode="External"/><Relationship Id="rId26" Type="http://schemas.openxmlformats.org/officeDocument/2006/relationships/hyperlink" Target="https://calmharm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ildline.org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" TargetMode="External"/><Relationship Id="rId17" Type="http://schemas.openxmlformats.org/officeDocument/2006/relationships/hyperlink" Target="http://kooth.com/" TargetMode="External"/><Relationship Id="rId25" Type="http://schemas.openxmlformats.org/officeDocument/2006/relationships/hyperlink" Target="https://www.prevent-suicid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wmt.org.uk/" TargetMode="External"/><Relationship Id="rId20" Type="http://schemas.openxmlformats.org/officeDocument/2006/relationships/hyperlink" Target="https://www.papyrus-uk.org/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dmeds.org.uk/" TargetMode="External"/><Relationship Id="rId24" Type="http://schemas.openxmlformats.org/officeDocument/2006/relationships/hyperlink" Target="http://www.youthaccess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polaruk.org/" TargetMode="External"/><Relationship Id="rId23" Type="http://schemas.openxmlformats.org/officeDocument/2006/relationships/hyperlink" Target="https://youngminds.org.uk/" TargetMode="External"/><Relationship Id="rId28" Type="http://schemas.openxmlformats.org/officeDocument/2006/relationships/hyperlink" Target="https://www.annafreud.org/what-we-do/schools-in-mind/" TargetMode="External"/><Relationship Id="rId10" Type="http://schemas.openxmlformats.org/officeDocument/2006/relationships/hyperlink" Target="https://youngminds.org.uk/" TargetMode="External"/><Relationship Id="rId19" Type="http://schemas.openxmlformats.org/officeDocument/2006/relationships/hyperlink" Target="http://www.beateatingdisorders.org.uk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ind.org.uk/" TargetMode="External"/><Relationship Id="rId14" Type="http://schemas.openxmlformats.org/officeDocument/2006/relationships/hyperlink" Target="https://www.nspcc.org.uk/preventing-abuse/keeping-children-safe/mental-health-suicidal-thoughts-children/" TargetMode="External"/><Relationship Id="rId22" Type="http://schemas.openxmlformats.org/officeDocument/2006/relationships/hyperlink" Target="https://www.themix.org.uk/" TargetMode="External"/><Relationship Id="rId27" Type="http://schemas.openxmlformats.org/officeDocument/2006/relationships/hyperlink" Target="https://www.headspace.com/headspace-meditation-ap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6B0279071B245B535A811E036A1A5" ma:contentTypeVersion="12" ma:contentTypeDescription="Create a new document." ma:contentTypeScope="" ma:versionID="97cd1aeec9f06543421c67795a91c72d">
  <xsd:schema xmlns:xsd="http://www.w3.org/2001/XMLSchema" xmlns:xs="http://www.w3.org/2001/XMLSchema" xmlns:p="http://schemas.microsoft.com/office/2006/metadata/properties" xmlns:ns3="68c476e4-30ec-4a2e-aed2-9343e5eaae09" xmlns:ns4="96b86930-0ec7-45ba-b659-00ca2eea3983" targetNamespace="http://schemas.microsoft.com/office/2006/metadata/properties" ma:root="true" ma:fieldsID="309ae89c1181e9e1e1393854c2d21e65" ns3:_="" ns4:_="">
    <xsd:import namespace="68c476e4-30ec-4a2e-aed2-9343e5eaae09"/>
    <xsd:import namespace="96b86930-0ec7-45ba-b659-00ca2eea3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76e4-30ec-4a2e-aed2-9343e5eaa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6930-0ec7-45ba-b659-00ca2eea3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E5D4C-E55A-4F39-97D1-B635ECF9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476e4-30ec-4a2e-aed2-9343e5eaae09"/>
    <ds:schemaRef ds:uri="96b86930-0ec7-45ba-b659-00ca2eea3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24B67-746E-42E4-BED0-E48BD9B8F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6F8BE-12FB-4D02-9F10-97A5557592B8}">
  <ds:schemaRefs>
    <ds:schemaRef ds:uri="http://schemas.microsoft.com/office/2006/metadata/properties"/>
    <ds:schemaRef ds:uri="http://schemas.microsoft.com/office/2006/documentManagement/types"/>
    <ds:schemaRef ds:uri="96b86930-0ec7-45ba-b659-00ca2eea3983"/>
    <ds:schemaRef ds:uri="http://schemas.openxmlformats.org/package/2006/metadata/core-properties"/>
    <ds:schemaRef ds:uri="http://purl.org/dc/elements/1.1/"/>
    <ds:schemaRef ds:uri="68c476e4-30ec-4a2e-aed2-9343e5eaae09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WeAreNugent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2020-04-21T10:41:00Z</dcterms:created>
  <dcterms:modified xsi:type="dcterms:W3CDTF">2020-04-21T10:54:00Z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0x010100C696B0279071B245B535A811E036A1A5</vt:lpwstr>
  </property>
</Properties>
</file>